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32"/>
          <w:szCs w:val="32"/>
        </w:rPr>
        <w:t xml:space="preserve">Условия охраны здоровья </w:t>
      </w:r>
      <w:proofErr w:type="gramStart"/>
      <w:r>
        <w:rPr>
          <w:b/>
          <w:bCs/>
          <w:color w:val="000000"/>
          <w:sz w:val="32"/>
          <w:szCs w:val="32"/>
        </w:rPr>
        <w:t>обучающихся</w:t>
      </w:r>
      <w:proofErr w:type="gramEnd"/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в том числе инвалидов и лиц с ограниченными возможностями здоровья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в МКОУ «</w:t>
      </w:r>
      <w:r w:rsidR="001713B7">
        <w:rPr>
          <w:b/>
          <w:bCs/>
          <w:color w:val="000000"/>
          <w:sz w:val="28"/>
          <w:szCs w:val="28"/>
        </w:rPr>
        <w:t>Ново-Аргванин</w:t>
      </w:r>
      <w:r>
        <w:rPr>
          <w:b/>
          <w:bCs/>
          <w:color w:val="000000"/>
          <w:sz w:val="28"/>
          <w:szCs w:val="28"/>
        </w:rPr>
        <w:t>ская  средняя общеобразовательная школа»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rFonts w:ascii="Arial" w:hAnsi="Arial" w:cs="Arial"/>
          <w:color w:val="52596F"/>
          <w:sz w:val="15"/>
          <w:szCs w:val="15"/>
        </w:rPr>
        <w:t> </w:t>
      </w:r>
      <w:r>
        <w:rPr>
          <w:color w:val="000000"/>
          <w:sz w:val="28"/>
          <w:szCs w:val="28"/>
        </w:rPr>
        <w:t>В соответствии со статьей 41 главы 4 Федерального закона от 29 декабря 2012 № 273-ФЗ (в ред. от 28.06.2014) «Об образовании в Российской Федерации» МКОУ «</w:t>
      </w:r>
      <w:r w:rsidR="001713B7">
        <w:rPr>
          <w:color w:val="000000"/>
          <w:sz w:val="28"/>
          <w:szCs w:val="28"/>
        </w:rPr>
        <w:t>Ново-Аргванин</w:t>
      </w:r>
      <w:r>
        <w:rPr>
          <w:color w:val="000000"/>
          <w:sz w:val="28"/>
          <w:szCs w:val="28"/>
        </w:rPr>
        <w:t>ская средняя общеобразовательная школа» создаёт условия, гарантирующие охрану и укрепление здоровья учащихся.  Основные направления охраны здоровья: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оказание первичной медико-санитарной помощи в порядке, установленном законодательством в сфере охраны здоровья;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организация питания учащихся;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• определение оптимальной учебной,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нагрузки, режима учебных занятий и продолжительности каникул;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пропаганда и обучение навыкам здорового образа жизни, требованиям охраны труда;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обеспечение безопасности учащихся во время пребывания в школе;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профилактика несчастных случаев с учащимися во время пребывания в школе;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проведение санитарно-противоэпидемических и профилактических мероприятий.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Оказание первичной медико-санитарной помощи.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proofErr w:type="gramStart"/>
      <w:r>
        <w:rPr>
          <w:color w:val="000000"/>
          <w:sz w:val="28"/>
          <w:szCs w:val="28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Федерации (Минздрав России) от 5 ноября 2013 г. № 822н «Об утверждении Порядка оказания медицинской </w:t>
      </w:r>
      <w:r>
        <w:rPr>
          <w:color w:val="000000"/>
          <w:sz w:val="28"/>
          <w:szCs w:val="28"/>
        </w:rPr>
        <w:lastRenderedPageBreak/>
        <w:t>помощи несовершеннолетним, в том числе в период обучения и воспитания в образовательных организациях».</w:t>
      </w:r>
      <w:proofErr w:type="gramEnd"/>
      <w:r>
        <w:rPr>
          <w:color w:val="000000"/>
          <w:sz w:val="28"/>
          <w:szCs w:val="28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 Оказание первичной медико-санитарной помощи детям и подросткам, проведение медицинских осмотров и диспансеризации осуществляется муниципальным учреждением здравоохранения «</w:t>
      </w:r>
      <w:r w:rsidR="001713B7">
        <w:rPr>
          <w:color w:val="000000"/>
          <w:sz w:val="28"/>
          <w:szCs w:val="28"/>
        </w:rPr>
        <w:t>Ново-Аргванин</w:t>
      </w:r>
      <w:r>
        <w:rPr>
          <w:color w:val="000000"/>
          <w:sz w:val="28"/>
          <w:szCs w:val="28"/>
        </w:rPr>
        <w:t>ская участковая больница» в соответствии с договором от «28» сентября 2017г. № 2. Школа безвозмездно предоставляет амбулатории помещение, соответствующее условиям и требованиям для медицинской деятельности.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Организации питания учащихся.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осуществляется согласно приказу образовательной организации</w:t>
      </w:r>
      <w:r w:rsidR="001713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</w:t>
      </w:r>
      <w:r w:rsidR="001713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«01»</w:t>
      </w:r>
      <w:r w:rsidR="00230BE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сентября 2017г.№1/ «Об организации питания в школе» 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При организации питания школа руководствуется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образования». В школе в соответствии с установленными требованиями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созданы следующие условия для организации питания учащихся: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предусмотрены производственные помещения для хранения, приготовления пищи, полностью оснащённые необходимым оборудованием (</w:t>
      </w:r>
      <w:proofErr w:type="spellStart"/>
      <w:r>
        <w:rPr>
          <w:color w:val="000000"/>
          <w:sz w:val="28"/>
          <w:szCs w:val="28"/>
        </w:rPr>
        <w:t>торговотехнологическим</w:t>
      </w:r>
      <w:proofErr w:type="spellEnd"/>
      <w:r>
        <w:rPr>
          <w:color w:val="000000"/>
          <w:sz w:val="28"/>
          <w:szCs w:val="28"/>
        </w:rPr>
        <w:t xml:space="preserve">, холодильным, </w:t>
      </w:r>
      <w:proofErr w:type="spellStart"/>
      <w:r>
        <w:rPr>
          <w:color w:val="000000"/>
          <w:sz w:val="28"/>
          <w:szCs w:val="28"/>
        </w:rPr>
        <w:t>весоизмерительным</w:t>
      </w:r>
      <w:proofErr w:type="spellEnd"/>
      <w:r>
        <w:rPr>
          <w:color w:val="000000"/>
          <w:sz w:val="28"/>
          <w:szCs w:val="28"/>
        </w:rPr>
        <w:t>), инвентарём;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предусмотрены помещения для приёма пищи, снабжённые соответствующей мебелью;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разработан и утверждён порядок питания учащихся (режим работы столовой, время перемен для принятия пищи).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</w:t>
      </w:r>
      <w:proofErr w:type="gramStart"/>
      <w:r>
        <w:rPr>
          <w:color w:val="000000"/>
          <w:sz w:val="28"/>
          <w:szCs w:val="28"/>
        </w:rPr>
        <w:t xml:space="preserve">В соответствии с приказом </w:t>
      </w:r>
      <w:proofErr w:type="spellStart"/>
      <w:r>
        <w:rPr>
          <w:color w:val="000000"/>
          <w:sz w:val="28"/>
          <w:szCs w:val="28"/>
        </w:rPr>
        <w:t>Минздравсоцразвития</w:t>
      </w:r>
      <w:proofErr w:type="spellEnd"/>
      <w:r>
        <w:rPr>
          <w:color w:val="000000"/>
          <w:sz w:val="28"/>
          <w:szCs w:val="28"/>
        </w:rPr>
        <w:t xml:space="preserve"> России: № 213н, Минобрнауки России № 178 от 11 марта 2012 г. «Об утверждении методических рекомендаций по организации питания обучающихся и воспитанников образовательных учреждений» администрация школы обеспечивает принятие организационно-управленческих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их родителями.</w:t>
      </w:r>
      <w:proofErr w:type="gramEnd"/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 xml:space="preserve">Определение оптимальной учебной, </w:t>
      </w:r>
      <w:proofErr w:type="spellStart"/>
      <w:r>
        <w:rPr>
          <w:b/>
          <w:bCs/>
          <w:color w:val="000000"/>
          <w:sz w:val="28"/>
          <w:szCs w:val="28"/>
        </w:rPr>
        <w:t>внеучебной</w:t>
      </w:r>
      <w:proofErr w:type="spellEnd"/>
      <w:r>
        <w:rPr>
          <w:b/>
          <w:bCs/>
          <w:color w:val="000000"/>
          <w:sz w:val="28"/>
          <w:szCs w:val="28"/>
        </w:rPr>
        <w:t xml:space="preserve"> нагрузки, режима учебных занятий и продолжительности каникул.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lastRenderedPageBreak/>
        <w:t xml:space="preserve">         </w:t>
      </w:r>
      <w:proofErr w:type="gramStart"/>
      <w:r>
        <w:rPr>
          <w:color w:val="000000"/>
          <w:sz w:val="28"/>
          <w:szCs w:val="28"/>
        </w:rPr>
        <w:t>На основании пунктов 15—17 приказа Минобрнауки России от 30 августа 2013 г. № 1015 (с последующими изменениями) «Об утверждении Порядка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образования» приказа  Минобрнауки РФ от 22 декабря 2009 г. № 373 «Об утверждении и введении в действие федерального государственного образовательного стандарта начального общего образования</w:t>
      </w:r>
      <w:proofErr w:type="gramEnd"/>
      <w:r>
        <w:rPr>
          <w:color w:val="000000"/>
          <w:sz w:val="28"/>
          <w:szCs w:val="28"/>
        </w:rPr>
        <w:t>», от 17 декабря 2010г. № 1897 «Об утверждении и введении в действие федерального государственного образовательного стандарта основного общего образования», от 17 мая 2012 г. № 413 «Об утверждении и введении в действие федерального государственного образовательного стандарта среднего (полного) общего образования» школа создаёт условия для реализации общеобразовательных программ. Образовательная деятельность по общеобразовательным программам, в том числе адаптированным основным образовательным программам, организуется в соответствии с расписанием учебных занятий. Учебный год в школе начинается 1 сентября и заканчивается в соответствии с учебным планом. В процессе освоения общеобразовательных программ учащимся предоставляются каникулы. Сроки начала и окончания каникул определяются в соответствии с учебным планом.  Организация внеурочной деятельности в образовательном учреждении в соответствии с требованиями ФГОС второго поколения осуществляется в соответствии с письмом Минобрнауки РФ от 12 мая 2011 г. № 03-296 «Об организации внеурочной деятельности при введении федерального государственного образовательного стандарта общего образования».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Пропаганда и обучение навыкам здорового образа жизни, организацию и создание условий для профилактики заболеваний и оздоровления учащихся, для занятия ими физической культурой и спортом.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         На основании Указа Президента РФ от 01 июня 2012 г. № 761 «О национальной стратегии действий в интересах детей на 2012—2017 годы» и письма Минобрнауки РФ от 13 мая 2013 г. № ИР-352/09 «Об утверждении программы развития воспитательной компоненты в общеобразовательных учреждениях» определены основные направления воспитания и социализации обучающихся школы. Приоритетным является </w:t>
      </w:r>
      <w:proofErr w:type="spellStart"/>
      <w:r>
        <w:rPr>
          <w:color w:val="000000"/>
          <w:sz w:val="28"/>
          <w:szCs w:val="28"/>
        </w:rPr>
        <w:t>здоровьесберегающее</w:t>
      </w:r>
      <w:proofErr w:type="spellEnd"/>
      <w:r>
        <w:rPr>
          <w:color w:val="000000"/>
          <w:sz w:val="28"/>
          <w:szCs w:val="28"/>
        </w:rPr>
        <w:t xml:space="preserve"> воспитание, включающее в себя формирование у учащихся культуры здорового образа жизни, ценностных представлений о физическом здоровье, о ценности духовного и нравственного здоровья; формирование у них навыков сохранения собственного здоровья, овладения </w:t>
      </w:r>
      <w:proofErr w:type="spellStart"/>
      <w:r>
        <w:rPr>
          <w:color w:val="000000"/>
          <w:sz w:val="28"/>
          <w:szCs w:val="28"/>
        </w:rPr>
        <w:t>здоровьесберегающими</w:t>
      </w:r>
      <w:proofErr w:type="spellEnd"/>
      <w:r>
        <w:rPr>
          <w:color w:val="000000"/>
          <w:sz w:val="28"/>
          <w:szCs w:val="28"/>
        </w:rPr>
        <w:t xml:space="preserve"> технологиями в процессе обучения во внеурочное время; формирование представлений о ценности занятий физической культурой и спортом, понимания влияния этой деятельности на развитие личности человека, на процесс обучения и взрослую жизнь.  На уроках физкультуры предусмотрена оптимальная физическая нагрузка для учащихся различных групп здоровья, что находит отражение в учебной программе. В </w:t>
      </w:r>
      <w:r>
        <w:rPr>
          <w:color w:val="000000"/>
          <w:sz w:val="28"/>
          <w:szCs w:val="28"/>
        </w:rPr>
        <w:lastRenderedPageBreak/>
        <w:t xml:space="preserve">школе организованы кружки спортивной направленности: «Баскетбол», «Спортивные игры», «Волейбол», «Футбол», «Вольная борьба». В плане работы школы запланированы дни здоровья, участие школьных спортивных команд во </w:t>
      </w:r>
      <w:proofErr w:type="spellStart"/>
      <w:r>
        <w:rPr>
          <w:color w:val="000000"/>
          <w:sz w:val="28"/>
          <w:szCs w:val="28"/>
        </w:rPr>
        <w:t>внутришкольных</w:t>
      </w:r>
      <w:proofErr w:type="spellEnd"/>
      <w:r>
        <w:rPr>
          <w:color w:val="000000"/>
          <w:sz w:val="28"/>
          <w:szCs w:val="28"/>
        </w:rPr>
        <w:t xml:space="preserve">, районных и </w:t>
      </w:r>
      <w:r w:rsidR="00BD1040">
        <w:rPr>
          <w:color w:val="000000"/>
          <w:sz w:val="28"/>
          <w:szCs w:val="28"/>
        </w:rPr>
        <w:t>республиканских</w:t>
      </w:r>
      <w:r>
        <w:rPr>
          <w:color w:val="000000"/>
          <w:sz w:val="28"/>
          <w:szCs w:val="28"/>
        </w:rPr>
        <w:t xml:space="preserve"> спортивных мероприятиях. На уроках систематически проводятся динамические паузы (физкультминутки) для снижения нервно-эмоционального напряжения, утомления зрительного анализатора, и.т.д. Профилактическая работа по вопросам здорового и безопасного образа жизни осуществляется в сотрудничестве с медицинским персоналом </w:t>
      </w:r>
      <w:proofErr w:type="spellStart"/>
      <w:r w:rsidR="001713B7">
        <w:rPr>
          <w:color w:val="000000"/>
          <w:sz w:val="28"/>
          <w:szCs w:val="28"/>
        </w:rPr>
        <w:t>Ново-Аргванин</w:t>
      </w:r>
      <w:r w:rsidR="00BD1040">
        <w:rPr>
          <w:color w:val="000000"/>
          <w:sz w:val="28"/>
          <w:szCs w:val="28"/>
        </w:rPr>
        <w:t>ской</w:t>
      </w:r>
      <w:proofErr w:type="spellEnd"/>
      <w:r w:rsidR="00BD1040">
        <w:rPr>
          <w:color w:val="000000"/>
          <w:sz w:val="28"/>
          <w:szCs w:val="28"/>
        </w:rPr>
        <w:t xml:space="preserve"> участковой больницы</w:t>
      </w:r>
      <w:r>
        <w:rPr>
          <w:color w:val="000000"/>
          <w:sz w:val="28"/>
          <w:szCs w:val="28"/>
        </w:rPr>
        <w:t>,</w:t>
      </w:r>
      <w:r w:rsidR="00BD1040">
        <w:rPr>
          <w:color w:val="000000"/>
          <w:sz w:val="28"/>
          <w:szCs w:val="28"/>
        </w:rPr>
        <w:t xml:space="preserve"> Хасавюртовского района,</w:t>
      </w:r>
      <w:r>
        <w:rPr>
          <w:color w:val="000000"/>
          <w:sz w:val="28"/>
          <w:szCs w:val="28"/>
        </w:rPr>
        <w:t xml:space="preserve"> представителями правоохранительных органов,  учреждениями культуры села </w:t>
      </w:r>
      <w:proofErr w:type="spellStart"/>
      <w:r w:rsidR="001713B7">
        <w:rPr>
          <w:color w:val="000000"/>
          <w:sz w:val="28"/>
          <w:szCs w:val="28"/>
        </w:rPr>
        <w:t>Ново-Аргванин</w:t>
      </w:r>
      <w:proofErr w:type="spellEnd"/>
      <w:r>
        <w:rPr>
          <w:color w:val="000000"/>
          <w:sz w:val="28"/>
          <w:szCs w:val="28"/>
        </w:rPr>
        <w:t xml:space="preserve"> и </w:t>
      </w:r>
      <w:r w:rsidR="00BD1040">
        <w:rPr>
          <w:color w:val="000000"/>
          <w:sz w:val="28"/>
          <w:szCs w:val="28"/>
        </w:rPr>
        <w:t>Хасавюртовского</w:t>
      </w:r>
      <w:r>
        <w:rPr>
          <w:color w:val="000000"/>
          <w:sz w:val="28"/>
          <w:szCs w:val="28"/>
        </w:rPr>
        <w:t xml:space="preserve"> района.  В библиотеке школы имеется в наличии литература по безопасности дорожного движения. Библиотечный  фонд периодически пополняется литературой по вопросам здоровья, </w:t>
      </w:r>
      <w:proofErr w:type="spellStart"/>
      <w:r>
        <w:rPr>
          <w:color w:val="000000"/>
          <w:sz w:val="28"/>
          <w:szCs w:val="28"/>
        </w:rPr>
        <w:t>здоровьесбережения</w:t>
      </w:r>
      <w:proofErr w:type="spellEnd"/>
      <w:r>
        <w:rPr>
          <w:color w:val="000000"/>
          <w:sz w:val="28"/>
          <w:szCs w:val="28"/>
        </w:rPr>
        <w:t>, ведения здорового образа жизни, занятий физической культурой и массовым спортом, организации подвижных игр, выбора оптимальной двигательной нагрузки.  В рамках воспитательной работы проводятся  конкурсы и викторины на тему: «Я за здоровый образ жизни». 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Прохождение учащимися периодических медицинских осмотров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и диспансеризации.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proofErr w:type="gramStart"/>
      <w:r>
        <w:rPr>
          <w:color w:val="000000"/>
          <w:sz w:val="28"/>
          <w:szCs w:val="28"/>
        </w:rPr>
        <w:t xml:space="preserve">В соответствии со статьями 14, 54 и 97 Федерального закона от 21 ноября 2011 г. № 323-ФЗ «Об основах Охраны здоровья граждан в Российской Федерации», утверждён приказ Министерства здравоохранения РФ от 21 декабря 2012 г. № 1346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«О Порядке прохождения несовершеннолетними медицинских осмотров, в том числе при поступлении в образовательные учреждения и в период обучения в них» в школе установлен порядок</w:t>
      </w:r>
      <w:proofErr w:type="gramEnd"/>
      <w:r>
        <w:rPr>
          <w:color w:val="000000"/>
          <w:sz w:val="28"/>
          <w:szCs w:val="28"/>
        </w:rPr>
        <w:t xml:space="preserve"> и правила прохождения обучающихся медицинских осмотров.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Профилактика и запрещение курения, употребления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алкогольных, слабоалкогольных напитков, пива,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 наркотических средств и психотропных веществ.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Классными руководителями на классных часах и родительских собраниях проводятся беседы по профилактике употребления наркотических средств и психотропных веществ, с привлечением сотрудников инспекции по делам несовершеннолетних. Школьным психологом ежегодно проводится диагностика факторов риска приобщения к наркотическим средствам и психотропных веществ учащихся старших классов; диагностика выявления склонности к различным формам </w:t>
      </w:r>
      <w:proofErr w:type="spellStart"/>
      <w:r>
        <w:rPr>
          <w:color w:val="000000"/>
          <w:sz w:val="28"/>
          <w:szCs w:val="28"/>
        </w:rPr>
        <w:t>девиантного</w:t>
      </w:r>
      <w:proofErr w:type="spellEnd"/>
      <w:r>
        <w:rPr>
          <w:color w:val="000000"/>
          <w:sz w:val="28"/>
          <w:szCs w:val="28"/>
        </w:rPr>
        <w:t xml:space="preserve"> поведения. Проводятся профилактические психологические игры, направленные на профилактику употребления наркотических средств и психотропных веществ.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Система обеспечения безопасности учащихся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lastRenderedPageBreak/>
        <w:t>во время пребывания в школе.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Формируется и достигается комплексная безопасность школы в процессе реализаций следующих направлений: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 • работа по организации и управлению безопасным образовательным пространством (письмо Федерального агентства по образованию Министерства образования и науки Российской Федерации от 19 марта 2007' г. № 17—1/45 «О введении в штатное расписание образовательных учреждений должности заместителя руководителя по безопасности»);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работа по антитеррористической защищённости и противодействию терроризму и экстремизму (Федеральный закон от 6 марта 2006 г. № 35-ФЗ «О противодействии терроризму» (в ред. от 28.06.2014); приказ Минобрнауки России от 4 июня 2008 г. № 170 «О комплексе мер по противодействию терроризму в сфере образования и науки» (в ред. от 23.07.2008); приказ Федерального агентства по образованию от 11 ноября 2009 г. № 2013 «О мерах по обеспечению пожарной и антитеррористической безопасности образовательных учреждений»);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• работа по обеспечению охраны образовательного учреждения (Постановление Правительства РФ от 14 августа 1992 </w:t>
      </w:r>
      <w:proofErr w:type="spellStart"/>
      <w:r>
        <w:rPr>
          <w:color w:val="000000"/>
          <w:sz w:val="28"/>
          <w:szCs w:val="28"/>
        </w:rPr>
        <w:t>г.№</w:t>
      </w:r>
      <w:proofErr w:type="spellEnd"/>
      <w:r>
        <w:rPr>
          <w:color w:val="000000"/>
          <w:sz w:val="28"/>
          <w:szCs w:val="28"/>
        </w:rPr>
        <w:t xml:space="preserve"> 587 «Вопросы частной детективной и охранной деятельности»; Постановление Правительства Российской Федерации от 14 августа 1992 г. № 589 «Об утверждении Положения о вневедомственной охране при органах внутренних дел Российской Федерации»);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• Информационная безопасность (письмо </w:t>
      </w:r>
      <w:proofErr w:type="spellStart"/>
      <w:r>
        <w:rPr>
          <w:color w:val="000000"/>
          <w:sz w:val="28"/>
          <w:szCs w:val="28"/>
        </w:rPr>
        <w:t>Минздравсоцразвития</w:t>
      </w:r>
      <w:proofErr w:type="spellEnd"/>
      <w:r>
        <w:rPr>
          <w:color w:val="000000"/>
          <w:sz w:val="28"/>
          <w:szCs w:val="28"/>
        </w:rPr>
        <w:t xml:space="preserve"> РФ от 17 сентября 2008 г. № 01/10237-8-32 «О мерах, направленных на нераспространение информации, наносящей вред здоровью, нравственному и духовному развитию детей и подростков»);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• Пожарная безопасность (Федеральный закон РФ от 21 декабря 1994 года № 63-ФЗ «О пожарной безопасности», Федеральный закон РФ от 11 июля 2008 г. № 123-ФЗ «Технический регламент о требованиях пожарной безопасности»);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proofErr w:type="gramStart"/>
      <w:r>
        <w:rPr>
          <w:color w:val="000000"/>
          <w:sz w:val="28"/>
          <w:szCs w:val="28"/>
        </w:rPr>
        <w:t xml:space="preserve">• </w:t>
      </w:r>
      <w:proofErr w:type="spellStart"/>
      <w:r>
        <w:rPr>
          <w:color w:val="000000"/>
          <w:sz w:val="28"/>
          <w:szCs w:val="28"/>
        </w:rPr>
        <w:t>Электробезопасность</w:t>
      </w:r>
      <w:proofErr w:type="spellEnd"/>
      <w:r>
        <w:rPr>
          <w:color w:val="000000"/>
          <w:sz w:val="28"/>
          <w:szCs w:val="28"/>
        </w:rPr>
        <w:t xml:space="preserve"> (Правила устройства электроустановок (ПУЭ) и Правила технической эксплуатации электроустановок потребителей (ПТЭЭП).</w:t>
      </w:r>
      <w:proofErr w:type="gramEnd"/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 </w:t>
      </w:r>
      <w:r>
        <w:rPr>
          <w:color w:val="000000"/>
          <w:sz w:val="28"/>
          <w:szCs w:val="28"/>
        </w:rPr>
        <w:t>В школе созданы условия для получения образования обучающимися с ограниченными возможностями здоровья: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- 26.09.2016 г. утверждены Паспорт доступности для инвалидов объекта и предоставляемых на нем услуг в сфере образования и План мероприятий (дорожная карта) МКОУ «</w:t>
      </w:r>
      <w:r w:rsidR="001713B7">
        <w:rPr>
          <w:color w:val="000000"/>
          <w:sz w:val="28"/>
          <w:szCs w:val="28"/>
        </w:rPr>
        <w:t>Ново-Аргванин</w:t>
      </w:r>
      <w:r w:rsidR="00BD1040">
        <w:rPr>
          <w:color w:val="000000"/>
          <w:sz w:val="28"/>
          <w:szCs w:val="28"/>
        </w:rPr>
        <w:t>ская</w:t>
      </w:r>
      <w:r>
        <w:rPr>
          <w:color w:val="000000"/>
          <w:sz w:val="28"/>
          <w:szCs w:val="28"/>
        </w:rPr>
        <w:t xml:space="preserve"> средняя общеобразовательная школа» по повышению значений показателей доступности для инвалидов </w:t>
      </w:r>
      <w:r>
        <w:rPr>
          <w:color w:val="000000"/>
          <w:sz w:val="28"/>
          <w:szCs w:val="28"/>
        </w:rPr>
        <w:lastRenderedPageBreak/>
        <w:t>объекта и предоставляемых на нём услуг в сфере образования на 2016-2030 годы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- </w:t>
      </w:r>
      <w:proofErr w:type="gramStart"/>
      <w:r>
        <w:rPr>
          <w:color w:val="000000"/>
          <w:sz w:val="28"/>
          <w:szCs w:val="28"/>
        </w:rPr>
        <w:t>официальный</w:t>
      </w:r>
      <w:proofErr w:type="gramEnd"/>
      <w:r>
        <w:rPr>
          <w:color w:val="000000"/>
          <w:sz w:val="28"/>
          <w:szCs w:val="28"/>
        </w:rPr>
        <w:t xml:space="preserve"> сайта школы адаптирован для лиц с нарушением зрения (слабовидящих);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- инвалидам обеспечивается помощь, необходимая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действий;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- проводиться инструктирование сотрудников, предоставляющих услуги населению, для работы с инвалидами, по вопросам, связанным с обеспечением доступности для них объектов и услуг;</w:t>
      </w:r>
    </w:p>
    <w:p w:rsidR="00BD1040" w:rsidRDefault="00EA1587" w:rsidP="00BD1040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- в школе имеются сотрудники, на которых возложено оказание инвалидам помощи при предоставлении им услуг;</w:t>
      </w:r>
    </w:p>
    <w:p w:rsidR="00BD1040" w:rsidRDefault="00BD1040" w:rsidP="00BD1040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 xml:space="preserve">              </w:t>
      </w:r>
      <w:r w:rsidR="00EA1587">
        <w:rPr>
          <w:b/>
          <w:bCs/>
          <w:color w:val="000000"/>
          <w:sz w:val="28"/>
          <w:szCs w:val="28"/>
        </w:rPr>
        <w:t>Профилактика несчастных случаев с учащимися во время</w:t>
      </w:r>
    </w:p>
    <w:p w:rsidR="00BD1040" w:rsidRDefault="00BD1040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</w:t>
      </w:r>
      <w:r w:rsidR="00EA1587">
        <w:rPr>
          <w:b/>
          <w:bCs/>
          <w:color w:val="000000"/>
          <w:sz w:val="28"/>
          <w:szCs w:val="28"/>
        </w:rPr>
        <w:t>пребывания в школе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 xml:space="preserve">Профилактика несчастных случаев с учащимися во время пребывания в школе, проводится через реализацию Плана мероприятий по профилактике несчастных случаев с обучающимися во время пребывания в организации, утвержденного приказом от </w:t>
      </w:r>
      <w:r w:rsidR="00BD1040">
        <w:rPr>
          <w:color w:val="000000"/>
          <w:sz w:val="28"/>
          <w:szCs w:val="28"/>
        </w:rPr>
        <w:t>01</w:t>
      </w:r>
      <w:r>
        <w:rPr>
          <w:color w:val="000000"/>
          <w:sz w:val="28"/>
          <w:szCs w:val="28"/>
        </w:rPr>
        <w:t>.0</w:t>
      </w:r>
      <w:r w:rsidR="00BD1040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>.201</w:t>
      </w:r>
      <w:r w:rsidR="00BD104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г. 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color w:val="000000"/>
          <w:sz w:val="28"/>
          <w:szCs w:val="28"/>
        </w:rPr>
        <w:t>Расследование и учёт несчастных случаев с учащимися во время пребывания в ОУ, в порядке, установленном федеральным органом исполнительной власти. 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 xml:space="preserve">Проведение </w:t>
      </w:r>
      <w:proofErr w:type="gramStart"/>
      <w:r>
        <w:rPr>
          <w:b/>
          <w:bCs/>
          <w:color w:val="000000"/>
          <w:sz w:val="28"/>
          <w:szCs w:val="28"/>
        </w:rPr>
        <w:t>санитарно-противоэпидемических</w:t>
      </w:r>
      <w:proofErr w:type="gramEnd"/>
      <w:r>
        <w:rPr>
          <w:b/>
          <w:bCs/>
          <w:color w:val="000000"/>
          <w:sz w:val="28"/>
          <w:szCs w:val="28"/>
        </w:rPr>
        <w:t xml:space="preserve"> и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center"/>
        <w:rPr>
          <w:rFonts w:ascii="Arial" w:hAnsi="Arial" w:cs="Arial"/>
          <w:color w:val="52596F"/>
          <w:sz w:val="15"/>
          <w:szCs w:val="15"/>
        </w:rPr>
      </w:pPr>
      <w:r>
        <w:rPr>
          <w:b/>
          <w:bCs/>
          <w:color w:val="000000"/>
          <w:sz w:val="28"/>
          <w:szCs w:val="28"/>
        </w:rPr>
        <w:t>профилактических мероприятий</w:t>
      </w:r>
    </w:p>
    <w:p w:rsidR="00EA1587" w:rsidRDefault="00EA1587" w:rsidP="00EA1587">
      <w:pPr>
        <w:pStyle w:val="a3"/>
        <w:shd w:val="clear" w:color="auto" w:fill="FFFFFF"/>
        <w:spacing w:after="0" w:afterAutospacing="0"/>
        <w:jc w:val="both"/>
        <w:rPr>
          <w:rFonts w:ascii="Arial" w:hAnsi="Arial" w:cs="Arial"/>
          <w:color w:val="52596F"/>
          <w:sz w:val="15"/>
          <w:szCs w:val="15"/>
        </w:rPr>
      </w:pPr>
      <w:proofErr w:type="gramStart"/>
      <w:r>
        <w:rPr>
          <w:color w:val="000000"/>
          <w:sz w:val="28"/>
          <w:szCs w:val="28"/>
        </w:rPr>
        <w:t>Санитарно-противоэпидемические и профилактические мероприятия проводятся в соответствии с разработанной и утверждённой приказом образовательной организации от 2</w:t>
      </w:r>
      <w:r w:rsidR="00BD104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.0</w:t>
      </w:r>
      <w:r w:rsidR="00BD1040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.201</w:t>
      </w:r>
      <w:r w:rsidR="00BD1040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г.</w:t>
      </w:r>
      <w:r w:rsidR="00BD1040">
        <w:rPr>
          <w:color w:val="000000"/>
          <w:sz w:val="28"/>
          <w:szCs w:val="28"/>
        </w:rPr>
        <w:t>№</w:t>
      </w:r>
      <w:proofErr w:type="spellEnd"/>
      <w:r w:rsidR="00BD1040">
        <w:rPr>
          <w:color w:val="000000"/>
          <w:sz w:val="28"/>
          <w:szCs w:val="28"/>
        </w:rPr>
        <w:t xml:space="preserve"> 1</w:t>
      </w:r>
      <w:r>
        <w:rPr>
          <w:color w:val="000000"/>
          <w:sz w:val="28"/>
          <w:szCs w:val="28"/>
        </w:rPr>
        <w:t xml:space="preserve"> документацией по производственному контролю за соблюдением санитарных правил, выполнением санитарно-противоэпидемических (профилактических) мероприятий согласно требованиям Федерального закона от 30 марта 1999 года № 52-ФЗ «О санитарно-эпидемиологическом благополучии населения».</w:t>
      </w:r>
      <w:proofErr w:type="gramEnd"/>
    </w:p>
    <w:p w:rsidR="00EA1587" w:rsidRDefault="00EA1587" w:rsidP="00EA1587">
      <w:pPr>
        <w:pStyle w:val="a3"/>
        <w:shd w:val="clear" w:color="auto" w:fill="FFFFFF"/>
        <w:jc w:val="both"/>
        <w:rPr>
          <w:rFonts w:ascii="Arial" w:hAnsi="Arial" w:cs="Arial"/>
          <w:color w:val="52596F"/>
          <w:sz w:val="15"/>
          <w:szCs w:val="15"/>
        </w:rPr>
      </w:pPr>
      <w:r>
        <w:rPr>
          <w:rFonts w:ascii="Arial" w:hAnsi="Arial" w:cs="Arial"/>
          <w:color w:val="52596F"/>
          <w:sz w:val="15"/>
          <w:szCs w:val="15"/>
        </w:rPr>
        <w:t> </w:t>
      </w:r>
    </w:p>
    <w:p w:rsidR="0017611E" w:rsidRDefault="0017611E"/>
    <w:sectPr w:rsidR="0017611E" w:rsidSect="00EA158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EA1587"/>
    <w:rsid w:val="000D03A2"/>
    <w:rsid w:val="001713B7"/>
    <w:rsid w:val="0017611E"/>
    <w:rsid w:val="00230BEC"/>
    <w:rsid w:val="0035254C"/>
    <w:rsid w:val="00BD1040"/>
    <w:rsid w:val="00EA15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1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15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4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D571D-0859-4286-8724-3E76769CC9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2024</Words>
  <Characters>11538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Саният</dc:creator>
  <cp:lastModifiedBy>1</cp:lastModifiedBy>
  <cp:revision>5</cp:revision>
  <dcterms:created xsi:type="dcterms:W3CDTF">2017-11-20T17:59:00Z</dcterms:created>
  <dcterms:modified xsi:type="dcterms:W3CDTF">2020-06-13T12:12:00Z</dcterms:modified>
</cp:coreProperties>
</file>